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BEF39" w14:textId="77777777" w:rsidR="004238D9" w:rsidRDefault="004238D9" w:rsidP="004238D9">
      <w:pPr>
        <w:spacing w:after="0"/>
        <w:ind w:right="38"/>
        <w:jc w:val="center"/>
      </w:pPr>
      <w:proofErr w:type="spellStart"/>
      <w:r>
        <w:rPr>
          <w:b/>
          <w:i/>
          <w:sz w:val="16"/>
        </w:rPr>
        <w:t>Bidens</w:t>
      </w:r>
      <w:proofErr w:type="spellEnd"/>
      <w:r>
        <w:rPr>
          <w:b/>
          <w:i/>
          <w:sz w:val="16"/>
        </w:rPr>
        <w:t xml:space="preserve"> alba </w:t>
      </w:r>
      <w:proofErr w:type="spellStart"/>
      <w:r>
        <w:rPr>
          <w:b/>
          <w:sz w:val="16"/>
        </w:rPr>
        <w:t>var</w:t>
      </w:r>
      <w:proofErr w:type="spellEnd"/>
      <w:r>
        <w:rPr>
          <w:b/>
          <w:i/>
          <w:sz w:val="16"/>
        </w:rPr>
        <w:t xml:space="preserve">. radiata </w:t>
      </w:r>
      <w:r>
        <w:rPr>
          <w:b/>
          <w:sz w:val="16"/>
        </w:rPr>
        <w:t>(</w:t>
      </w:r>
      <w:proofErr w:type="spellStart"/>
      <w:r>
        <w:rPr>
          <w:b/>
          <w:sz w:val="16"/>
        </w:rPr>
        <w:t>Sch</w:t>
      </w:r>
      <w:proofErr w:type="spellEnd"/>
      <w:r>
        <w:rPr>
          <w:b/>
          <w:sz w:val="16"/>
        </w:rPr>
        <w:t xml:space="preserve">. Bip.) R.E. </w:t>
      </w:r>
      <w:proofErr w:type="spellStart"/>
      <w:r>
        <w:rPr>
          <w:b/>
          <w:sz w:val="16"/>
        </w:rPr>
        <w:t>Ballard</w:t>
      </w:r>
      <w:proofErr w:type="spellEnd"/>
      <w:r>
        <w:rPr>
          <w:b/>
          <w:sz w:val="16"/>
        </w:rPr>
        <w:t xml:space="preserve"> ex </w:t>
      </w:r>
      <w:proofErr w:type="spellStart"/>
      <w:r>
        <w:rPr>
          <w:b/>
          <w:sz w:val="16"/>
        </w:rPr>
        <w:t>Melchert</w:t>
      </w:r>
      <w:proofErr w:type="spellEnd"/>
      <w:r>
        <w:rPr>
          <w:b/>
          <w:sz w:val="16"/>
        </w:rPr>
        <w:t xml:space="preserve"> y </w:t>
      </w:r>
      <w:proofErr w:type="spellStart"/>
      <w:r>
        <w:rPr>
          <w:b/>
          <w:i/>
          <w:sz w:val="16"/>
        </w:rPr>
        <w:t>Bidens</w:t>
      </w:r>
      <w:proofErr w:type="spell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odorata</w:t>
      </w:r>
      <w:proofErr w:type="spellEnd"/>
      <w:r>
        <w:rPr>
          <w:b/>
          <w:i/>
          <w:sz w:val="16"/>
        </w:rPr>
        <w:t xml:space="preserve"> </w:t>
      </w:r>
      <w:proofErr w:type="spellStart"/>
      <w:r>
        <w:rPr>
          <w:b/>
          <w:sz w:val="16"/>
        </w:rPr>
        <w:t>Cav</w:t>
      </w:r>
      <w:proofErr w:type="spellEnd"/>
      <w:r>
        <w:rPr>
          <w:b/>
          <w:sz w:val="16"/>
        </w:rPr>
        <w:t xml:space="preserve">. </w:t>
      </w:r>
    </w:p>
    <w:p w14:paraId="75C50318" w14:textId="77777777" w:rsidR="004238D9" w:rsidRDefault="004238D9" w:rsidP="004238D9">
      <w:pPr>
        <w:spacing w:after="0"/>
        <w:ind w:left="1"/>
      </w:pPr>
      <w:r>
        <w:rPr>
          <w:sz w:val="16"/>
        </w:rPr>
        <w:t xml:space="preserve"> </w:t>
      </w:r>
    </w:p>
    <w:p w14:paraId="2214A210" w14:textId="77777777" w:rsidR="004238D9" w:rsidRDefault="004238D9" w:rsidP="004238D9">
      <w:pPr>
        <w:spacing w:after="0" w:line="241" w:lineRule="auto"/>
        <w:ind w:left="1" w:right="37"/>
        <w:jc w:val="both"/>
      </w:pPr>
      <w:r>
        <w:rPr>
          <w:sz w:val="16"/>
        </w:rPr>
        <w:t xml:space="preserve">Estas dos especies son, con otras variantes de estas especies son </w:t>
      </w:r>
      <w:bookmarkStart w:id="0" w:name="_GoBack"/>
      <w:bookmarkEnd w:id="0"/>
      <w:r>
        <w:rPr>
          <w:sz w:val="16"/>
        </w:rPr>
        <w:t xml:space="preserve">parte de un complejo de especies </w:t>
      </w:r>
      <w:r>
        <w:rPr>
          <w:i/>
          <w:sz w:val="16"/>
        </w:rPr>
        <w:t>B. pilosa</w:t>
      </w:r>
      <w:r>
        <w:rPr>
          <w:sz w:val="16"/>
        </w:rPr>
        <w:t xml:space="preserve">. De cuatro variantes de </w:t>
      </w:r>
      <w:r>
        <w:rPr>
          <w:i/>
          <w:sz w:val="16"/>
        </w:rPr>
        <w:t xml:space="preserve">B. </w:t>
      </w:r>
      <w:proofErr w:type="spellStart"/>
      <w:r>
        <w:rPr>
          <w:i/>
          <w:sz w:val="16"/>
        </w:rPr>
        <w:t>odorata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var</w:t>
      </w:r>
      <w:proofErr w:type="spellEnd"/>
      <w:r>
        <w:rPr>
          <w:sz w:val="16"/>
        </w:rPr>
        <w:t xml:space="preserve">. </w:t>
      </w:r>
      <w:proofErr w:type="spellStart"/>
      <w:r>
        <w:rPr>
          <w:i/>
          <w:sz w:val="16"/>
        </w:rPr>
        <w:t>calcicola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var</w:t>
      </w:r>
      <w:proofErr w:type="spellEnd"/>
      <w:r>
        <w:rPr>
          <w:sz w:val="16"/>
        </w:rPr>
        <w:t xml:space="preserve">. </w:t>
      </w:r>
      <w:proofErr w:type="spellStart"/>
      <w:r>
        <w:rPr>
          <w:i/>
          <w:sz w:val="16"/>
        </w:rPr>
        <w:t>chilpangensis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var</w:t>
      </w:r>
      <w:proofErr w:type="spellEnd"/>
      <w:r>
        <w:rPr>
          <w:sz w:val="16"/>
        </w:rPr>
        <w:t xml:space="preserve">. </w:t>
      </w:r>
      <w:proofErr w:type="spellStart"/>
      <w:r>
        <w:rPr>
          <w:i/>
          <w:sz w:val="16"/>
        </w:rPr>
        <w:t>oaxacensis</w:t>
      </w:r>
      <w:proofErr w:type="spellEnd"/>
      <w:r>
        <w:rPr>
          <w:sz w:val="16"/>
        </w:rPr>
        <w:t xml:space="preserve"> y </w:t>
      </w:r>
      <w:proofErr w:type="spellStart"/>
      <w:r>
        <w:rPr>
          <w:sz w:val="16"/>
        </w:rPr>
        <w:t>var</w:t>
      </w:r>
      <w:proofErr w:type="spellEnd"/>
      <w:r>
        <w:rPr>
          <w:sz w:val="16"/>
        </w:rPr>
        <w:t xml:space="preserve">. </w:t>
      </w:r>
      <w:proofErr w:type="spellStart"/>
      <w:r>
        <w:rPr>
          <w:i/>
          <w:sz w:val="16"/>
        </w:rPr>
        <w:t>odorata</w:t>
      </w:r>
      <w:proofErr w:type="spellEnd"/>
      <w:r>
        <w:rPr>
          <w:sz w:val="16"/>
        </w:rPr>
        <w:t xml:space="preserve">), solamente </w:t>
      </w:r>
      <w:proofErr w:type="spellStart"/>
      <w:r>
        <w:rPr>
          <w:sz w:val="16"/>
        </w:rPr>
        <w:t>var</w:t>
      </w:r>
      <w:proofErr w:type="spellEnd"/>
      <w:r>
        <w:rPr>
          <w:sz w:val="16"/>
        </w:rPr>
        <w:t xml:space="preserve">. </w:t>
      </w:r>
      <w:proofErr w:type="spellStart"/>
      <w:proofErr w:type="gramStart"/>
      <w:r>
        <w:rPr>
          <w:i/>
          <w:sz w:val="16"/>
        </w:rPr>
        <w:t>odorata</w:t>
      </w:r>
      <w:proofErr w:type="spellEnd"/>
      <w:proofErr w:type="gramEnd"/>
      <w:r>
        <w:rPr>
          <w:sz w:val="16"/>
        </w:rPr>
        <w:t xml:space="preserve"> se encuentra en la Sierra Nororiental de Puebla. Entre todas las variantes </w:t>
      </w:r>
      <w:proofErr w:type="spellStart"/>
      <w:r>
        <w:rPr>
          <w:sz w:val="16"/>
        </w:rPr>
        <w:t>var</w:t>
      </w:r>
      <w:proofErr w:type="spellEnd"/>
      <w:r>
        <w:rPr>
          <w:sz w:val="16"/>
        </w:rPr>
        <w:t xml:space="preserve">. </w:t>
      </w:r>
      <w:proofErr w:type="spellStart"/>
      <w:proofErr w:type="gramStart"/>
      <w:r>
        <w:rPr>
          <w:i/>
          <w:sz w:val="16"/>
        </w:rPr>
        <w:t>odorata</w:t>
      </w:r>
      <w:proofErr w:type="spellEnd"/>
      <w:proofErr w:type="gramEnd"/>
      <w:r>
        <w:rPr>
          <w:sz w:val="16"/>
        </w:rPr>
        <w:t xml:space="preserve"> tiene la cabeza más grande, que lo acerca al tamaño de </w:t>
      </w:r>
      <w:r>
        <w:rPr>
          <w:i/>
          <w:sz w:val="16"/>
        </w:rPr>
        <w:t>B. alba</w:t>
      </w:r>
      <w:r>
        <w:rPr>
          <w:sz w:val="16"/>
        </w:rPr>
        <w:t xml:space="preserve">. Hay dos variantes de B. </w:t>
      </w:r>
      <w:r>
        <w:rPr>
          <w:i/>
          <w:sz w:val="16"/>
        </w:rPr>
        <w:t>alba</w:t>
      </w:r>
      <w:r>
        <w:rPr>
          <w:sz w:val="16"/>
        </w:rPr>
        <w:t xml:space="preserve">: </w:t>
      </w:r>
      <w:proofErr w:type="spellStart"/>
      <w:r>
        <w:rPr>
          <w:sz w:val="16"/>
        </w:rPr>
        <w:t>var</w:t>
      </w:r>
      <w:proofErr w:type="spellEnd"/>
      <w:r>
        <w:rPr>
          <w:sz w:val="16"/>
        </w:rPr>
        <w:t xml:space="preserve">. </w:t>
      </w:r>
      <w:r>
        <w:rPr>
          <w:i/>
          <w:sz w:val="16"/>
        </w:rPr>
        <w:t>alba</w:t>
      </w:r>
      <w:r>
        <w:rPr>
          <w:sz w:val="16"/>
        </w:rPr>
        <w:t xml:space="preserve"> y </w:t>
      </w:r>
      <w:proofErr w:type="spellStart"/>
      <w:r>
        <w:rPr>
          <w:sz w:val="16"/>
        </w:rPr>
        <w:t>var</w:t>
      </w:r>
      <w:proofErr w:type="spellEnd"/>
      <w:r>
        <w:rPr>
          <w:sz w:val="16"/>
        </w:rPr>
        <w:t xml:space="preserve">. </w:t>
      </w:r>
      <w:r>
        <w:rPr>
          <w:i/>
          <w:sz w:val="16"/>
        </w:rPr>
        <w:t>radiata</w:t>
      </w:r>
      <w:r>
        <w:rPr>
          <w:sz w:val="16"/>
        </w:rPr>
        <w:t xml:space="preserve">. Solamente la segunda se encuentra en la región de estudio, </w:t>
      </w:r>
      <w:proofErr w:type="spellStart"/>
      <w:r>
        <w:rPr>
          <w:sz w:val="16"/>
        </w:rPr>
        <w:t>var</w:t>
      </w:r>
      <w:proofErr w:type="spellEnd"/>
      <w:r>
        <w:rPr>
          <w:sz w:val="16"/>
        </w:rPr>
        <w:t xml:space="preserve">. </w:t>
      </w:r>
      <w:proofErr w:type="gramStart"/>
      <w:r>
        <w:rPr>
          <w:i/>
          <w:sz w:val="16"/>
        </w:rPr>
        <w:t>alba</w:t>
      </w:r>
      <w:proofErr w:type="gramEnd"/>
      <w:r>
        <w:rPr>
          <w:sz w:val="16"/>
        </w:rPr>
        <w:t xml:space="preserve"> crece más hacia la costa. </w:t>
      </w:r>
      <w:r>
        <w:rPr>
          <w:i/>
          <w:sz w:val="16"/>
        </w:rPr>
        <w:t>B. alba</w:t>
      </w:r>
      <w:r>
        <w:rPr>
          <w:sz w:val="16"/>
        </w:rPr>
        <w:t xml:space="preserve"> </w:t>
      </w:r>
      <w:proofErr w:type="spellStart"/>
      <w:r>
        <w:rPr>
          <w:sz w:val="16"/>
        </w:rPr>
        <w:t>var</w:t>
      </w:r>
      <w:proofErr w:type="spellEnd"/>
      <w:r>
        <w:rPr>
          <w:sz w:val="16"/>
        </w:rPr>
        <w:t xml:space="preserve">. </w:t>
      </w:r>
      <w:r>
        <w:rPr>
          <w:i/>
          <w:sz w:val="16"/>
        </w:rPr>
        <w:t>radiata</w:t>
      </w:r>
      <w:r>
        <w:rPr>
          <w:sz w:val="16"/>
        </w:rPr>
        <w:t xml:space="preserve"> crece más erecta que </w:t>
      </w:r>
      <w:r>
        <w:rPr>
          <w:i/>
          <w:sz w:val="16"/>
        </w:rPr>
        <w:t xml:space="preserve">B. </w:t>
      </w:r>
      <w:proofErr w:type="spellStart"/>
      <w:r>
        <w:rPr>
          <w:i/>
          <w:sz w:val="16"/>
        </w:rPr>
        <w:t>odorata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var</w:t>
      </w:r>
      <w:proofErr w:type="spellEnd"/>
      <w:r>
        <w:rPr>
          <w:sz w:val="16"/>
        </w:rPr>
        <w:t xml:space="preserve">. </w:t>
      </w:r>
      <w:proofErr w:type="spellStart"/>
      <w:r>
        <w:rPr>
          <w:i/>
          <w:sz w:val="16"/>
        </w:rPr>
        <w:t>odorata</w:t>
      </w:r>
      <w:proofErr w:type="spellEnd"/>
      <w:r>
        <w:rPr>
          <w:sz w:val="16"/>
        </w:rPr>
        <w:t xml:space="preserve">. Pero las dos diferencias principales son de los brácteas </w:t>
      </w:r>
      <w:proofErr w:type="spellStart"/>
      <w:r>
        <w:rPr>
          <w:sz w:val="16"/>
        </w:rPr>
        <w:t>ue</w:t>
      </w:r>
      <w:proofErr w:type="spellEnd"/>
      <w:r>
        <w:rPr>
          <w:sz w:val="16"/>
        </w:rPr>
        <w:t xml:space="preserve"> son espatuladas en </w:t>
      </w:r>
      <w:r>
        <w:rPr>
          <w:i/>
          <w:sz w:val="16"/>
        </w:rPr>
        <w:t>B. alba</w:t>
      </w:r>
      <w:r>
        <w:rPr>
          <w:sz w:val="16"/>
        </w:rPr>
        <w:t xml:space="preserve"> </w:t>
      </w:r>
      <w:proofErr w:type="spellStart"/>
      <w:r>
        <w:rPr>
          <w:sz w:val="16"/>
        </w:rPr>
        <w:t>var</w:t>
      </w:r>
      <w:proofErr w:type="spellEnd"/>
      <w:r>
        <w:rPr>
          <w:sz w:val="16"/>
        </w:rPr>
        <w:t xml:space="preserve">. </w:t>
      </w:r>
      <w:proofErr w:type="gramStart"/>
      <w:r>
        <w:rPr>
          <w:i/>
          <w:sz w:val="16"/>
        </w:rPr>
        <w:t>radiata</w:t>
      </w:r>
      <w:proofErr w:type="gramEnd"/>
      <w:r>
        <w:rPr>
          <w:sz w:val="16"/>
        </w:rPr>
        <w:t xml:space="preserve"> y más linear a linear‐espatulada en </w:t>
      </w:r>
      <w:r>
        <w:rPr>
          <w:i/>
          <w:sz w:val="16"/>
        </w:rPr>
        <w:t xml:space="preserve">B. </w:t>
      </w:r>
      <w:proofErr w:type="spellStart"/>
      <w:r>
        <w:rPr>
          <w:i/>
          <w:sz w:val="16"/>
        </w:rPr>
        <w:t>odorata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var</w:t>
      </w:r>
      <w:proofErr w:type="spellEnd"/>
      <w:r>
        <w:rPr>
          <w:sz w:val="16"/>
        </w:rPr>
        <w:t xml:space="preserve">. </w:t>
      </w:r>
      <w:proofErr w:type="spellStart"/>
      <w:r>
        <w:rPr>
          <w:i/>
          <w:sz w:val="16"/>
        </w:rPr>
        <w:t>odorata</w:t>
      </w:r>
      <w:proofErr w:type="spellEnd"/>
      <w:r>
        <w:rPr>
          <w:sz w:val="16"/>
        </w:rPr>
        <w:t xml:space="preserve">. Si las hojas son disecadas es </w:t>
      </w:r>
      <w:r>
        <w:rPr>
          <w:i/>
          <w:sz w:val="16"/>
        </w:rPr>
        <w:t>B</w:t>
      </w:r>
      <w:r>
        <w:rPr>
          <w:sz w:val="16"/>
        </w:rPr>
        <w:t xml:space="preserve">. </w:t>
      </w:r>
      <w:proofErr w:type="spellStart"/>
      <w:r>
        <w:rPr>
          <w:i/>
          <w:sz w:val="16"/>
        </w:rPr>
        <w:t>odorata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var</w:t>
      </w:r>
      <w:proofErr w:type="spellEnd"/>
      <w:r>
        <w:rPr>
          <w:sz w:val="16"/>
        </w:rPr>
        <w:t xml:space="preserve">. </w:t>
      </w:r>
      <w:proofErr w:type="spellStart"/>
      <w:r>
        <w:rPr>
          <w:i/>
          <w:sz w:val="16"/>
        </w:rPr>
        <w:t>odorata</w:t>
      </w:r>
      <w:proofErr w:type="spellEnd"/>
      <w:r>
        <w:rPr>
          <w:sz w:val="16"/>
        </w:rPr>
        <w:t xml:space="preserve">. Generalmente las hojas de </w:t>
      </w:r>
      <w:r>
        <w:rPr>
          <w:i/>
          <w:sz w:val="16"/>
        </w:rPr>
        <w:t xml:space="preserve">B. </w:t>
      </w:r>
      <w:proofErr w:type="spellStart"/>
      <w:r>
        <w:rPr>
          <w:i/>
          <w:sz w:val="16"/>
        </w:rPr>
        <w:t>odorata</w:t>
      </w:r>
      <w:proofErr w:type="spellEnd"/>
      <w:r>
        <w:rPr>
          <w:sz w:val="16"/>
        </w:rPr>
        <w:t xml:space="preserve"> son más largas y angostas que las de </w:t>
      </w:r>
      <w:r>
        <w:rPr>
          <w:i/>
          <w:sz w:val="16"/>
        </w:rPr>
        <w:t>B. alba</w:t>
      </w:r>
      <w:r>
        <w:rPr>
          <w:sz w:val="16"/>
        </w:rPr>
        <w:t xml:space="preserve"> </w:t>
      </w:r>
      <w:proofErr w:type="spellStart"/>
      <w:r>
        <w:rPr>
          <w:sz w:val="16"/>
        </w:rPr>
        <w:t>var</w:t>
      </w:r>
      <w:proofErr w:type="spellEnd"/>
      <w:r>
        <w:rPr>
          <w:sz w:val="16"/>
        </w:rPr>
        <w:t xml:space="preserve">. </w:t>
      </w:r>
      <w:r>
        <w:rPr>
          <w:i/>
          <w:sz w:val="16"/>
        </w:rPr>
        <w:t>radiata</w:t>
      </w:r>
      <w:r>
        <w:rPr>
          <w:sz w:val="16"/>
        </w:rPr>
        <w:t xml:space="preserve">. En cuanto a las flores las dos pueden tener 5 rayos pero solamente </w:t>
      </w:r>
      <w:r>
        <w:rPr>
          <w:i/>
          <w:sz w:val="16"/>
        </w:rPr>
        <w:t>B. alba</w:t>
      </w:r>
      <w:r>
        <w:rPr>
          <w:sz w:val="16"/>
        </w:rPr>
        <w:t xml:space="preserve"> puede tener hasta 8. En cuanto a las lígulas, las de B. alba son más de 2 veces más largas que anchas mientras las de </w:t>
      </w:r>
      <w:r>
        <w:rPr>
          <w:i/>
          <w:sz w:val="16"/>
        </w:rPr>
        <w:t xml:space="preserve">B. </w:t>
      </w:r>
      <w:proofErr w:type="spellStart"/>
      <w:r>
        <w:rPr>
          <w:i/>
          <w:sz w:val="16"/>
        </w:rPr>
        <w:t>odorata</w:t>
      </w:r>
      <w:proofErr w:type="spellEnd"/>
      <w:r>
        <w:rPr>
          <w:sz w:val="16"/>
        </w:rPr>
        <w:t xml:space="preserve"> son menos de 2 veces más largas que anchas, esto es, más “chatas” mientras que las de </w:t>
      </w:r>
      <w:r>
        <w:rPr>
          <w:i/>
          <w:sz w:val="16"/>
        </w:rPr>
        <w:t>B. alba</w:t>
      </w:r>
      <w:r>
        <w:rPr>
          <w:sz w:val="16"/>
        </w:rPr>
        <w:t xml:space="preserve"> son más largas. </w:t>
      </w:r>
    </w:p>
    <w:p w14:paraId="0C99FA7C" w14:textId="77777777" w:rsidR="00971424" w:rsidRDefault="004238D9" w:rsidP="004238D9">
      <w:pPr>
        <w:rPr>
          <w:sz w:val="16"/>
        </w:rPr>
      </w:pPr>
      <w:r>
        <w:rPr>
          <w:sz w:val="16"/>
        </w:rPr>
        <w:t xml:space="preserve">     Nótese que en todos los pueblos totonacos estudiados a la vez se conoce el </w:t>
      </w:r>
      <w:proofErr w:type="spellStart"/>
      <w:r>
        <w:rPr>
          <w:sz w:val="16"/>
        </w:rPr>
        <w:t>Bidens</w:t>
      </w:r>
      <w:proofErr w:type="spellEnd"/>
      <w:r>
        <w:rPr>
          <w:sz w:val="16"/>
        </w:rPr>
        <w:t xml:space="preserve"> alba </w:t>
      </w:r>
      <w:proofErr w:type="spellStart"/>
      <w:r>
        <w:rPr>
          <w:sz w:val="16"/>
        </w:rPr>
        <w:t>var</w:t>
      </w:r>
      <w:proofErr w:type="spellEnd"/>
      <w:r>
        <w:rPr>
          <w:sz w:val="16"/>
        </w:rPr>
        <w:t xml:space="preserve">. </w:t>
      </w:r>
      <w:proofErr w:type="gramStart"/>
      <w:r>
        <w:rPr>
          <w:sz w:val="16"/>
        </w:rPr>
        <w:t>radiata</w:t>
      </w:r>
      <w:proofErr w:type="gramEnd"/>
      <w:r>
        <w:rPr>
          <w:sz w:val="16"/>
        </w:rPr>
        <w:t xml:space="preserve"> y el </w:t>
      </w:r>
      <w:proofErr w:type="spellStart"/>
      <w:r>
        <w:rPr>
          <w:sz w:val="16"/>
        </w:rPr>
        <w:t>Bidens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odorata</w:t>
      </w:r>
      <w:proofErr w:type="spellEnd"/>
      <w:r>
        <w:rPr>
          <w:sz w:val="16"/>
        </w:rPr>
        <w:t xml:space="preserve"> con el nombre </w:t>
      </w:r>
      <w:proofErr w:type="spellStart"/>
      <w:r>
        <w:rPr>
          <w:i/>
          <w:sz w:val="16"/>
        </w:rPr>
        <w:t>xtiyo</w:t>
      </w:r>
      <w:proofErr w:type="spellEnd"/>
      <w:r>
        <w:rPr>
          <w:i/>
          <w:sz w:val="16"/>
        </w:rPr>
        <w:t>’</w:t>
      </w:r>
      <w:r>
        <w:rPr>
          <w:sz w:val="16"/>
        </w:rPr>
        <w:t xml:space="preserve"> o un cognado cercano y el </w:t>
      </w:r>
      <w:proofErr w:type="spellStart"/>
      <w:r>
        <w:rPr>
          <w:i/>
          <w:sz w:val="16"/>
        </w:rPr>
        <w:t>Bidens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reptans</w:t>
      </w:r>
      <w:proofErr w:type="spellEnd"/>
      <w:r>
        <w:rPr>
          <w:sz w:val="16"/>
        </w:rPr>
        <w:t xml:space="preserve"> como un tipo de “</w:t>
      </w:r>
      <w:proofErr w:type="spellStart"/>
      <w:r>
        <w:rPr>
          <w:sz w:val="16"/>
        </w:rPr>
        <w:t>Bidens</w:t>
      </w:r>
      <w:proofErr w:type="spellEnd"/>
      <w:r>
        <w:rPr>
          <w:sz w:val="16"/>
        </w:rPr>
        <w:t xml:space="preserve">” expresado con un modificador a </w:t>
      </w:r>
      <w:proofErr w:type="spellStart"/>
      <w:r>
        <w:rPr>
          <w:i/>
          <w:sz w:val="16"/>
        </w:rPr>
        <w:t>xtiyo</w:t>
      </w:r>
      <w:proofErr w:type="spellEnd"/>
      <w:r>
        <w:rPr>
          <w:i/>
          <w:sz w:val="16"/>
        </w:rPr>
        <w:t>’</w:t>
      </w:r>
      <w:r>
        <w:rPr>
          <w:sz w:val="16"/>
        </w:rPr>
        <w:t xml:space="preserve"> o su cognado.</w:t>
      </w:r>
    </w:p>
    <w:p w14:paraId="0A2B2325" w14:textId="77777777" w:rsidR="00454C5B" w:rsidRDefault="00454C5B" w:rsidP="004238D9">
      <w:pPr>
        <w:rPr>
          <w:sz w:val="16"/>
        </w:rPr>
      </w:pPr>
    </w:p>
    <w:p w14:paraId="33EFE97B" w14:textId="77777777" w:rsidR="00454C5B" w:rsidRDefault="00454C5B" w:rsidP="004238D9">
      <w:pPr>
        <w:rPr>
          <w:sz w:val="16"/>
        </w:rPr>
      </w:pPr>
    </w:p>
    <w:p w14:paraId="15DCDF84" w14:textId="77777777" w:rsidR="00454C5B" w:rsidRDefault="00454C5B" w:rsidP="004238D9">
      <w:pPr>
        <w:rPr>
          <w:sz w:val="16"/>
        </w:rPr>
      </w:pPr>
      <w:r>
        <w:rPr>
          <w:sz w:val="16"/>
        </w:rPr>
        <w:t>PROPUESTA DE REDACCION:</w:t>
      </w:r>
    </w:p>
    <w:p w14:paraId="55777789" w14:textId="77777777" w:rsidR="00454C5B" w:rsidRDefault="00454C5B" w:rsidP="00454C5B">
      <w:r>
        <w:t xml:space="preserve">Estas dos especies son, junto con otras de sus variedades, parte de un complejo de especies de B. pilosa. De cuatro variedades de </w:t>
      </w:r>
      <w:r w:rsidRPr="00753B3B">
        <w:rPr>
          <w:i/>
        </w:rPr>
        <w:t xml:space="preserve">B. </w:t>
      </w:r>
      <w:proofErr w:type="spellStart"/>
      <w:r w:rsidRPr="00753B3B">
        <w:rPr>
          <w:i/>
        </w:rPr>
        <w:t>odorata</w:t>
      </w:r>
      <w:proofErr w:type="spellEnd"/>
      <w:r>
        <w:t xml:space="preserve"> (</w:t>
      </w:r>
      <w:proofErr w:type="spellStart"/>
      <w:r>
        <w:t>var</w:t>
      </w:r>
      <w:proofErr w:type="spellEnd"/>
      <w:r>
        <w:t xml:space="preserve">. </w:t>
      </w:r>
      <w:proofErr w:type="spellStart"/>
      <w:r w:rsidRPr="00753B3B">
        <w:rPr>
          <w:i/>
        </w:rPr>
        <w:t>calcicola</w:t>
      </w:r>
      <w:proofErr w:type="spellEnd"/>
      <w:r>
        <w:t xml:space="preserve">, </w:t>
      </w:r>
      <w:proofErr w:type="spellStart"/>
      <w:r>
        <w:t>var</w:t>
      </w:r>
      <w:proofErr w:type="spellEnd"/>
      <w:r>
        <w:t xml:space="preserve">. </w:t>
      </w:r>
      <w:proofErr w:type="spellStart"/>
      <w:r w:rsidRPr="00753B3B">
        <w:rPr>
          <w:i/>
        </w:rPr>
        <w:t>chilpangensis</w:t>
      </w:r>
      <w:proofErr w:type="spellEnd"/>
      <w:r>
        <w:t xml:space="preserve">, </w:t>
      </w:r>
      <w:proofErr w:type="spellStart"/>
      <w:r>
        <w:t>var</w:t>
      </w:r>
      <w:proofErr w:type="spellEnd"/>
      <w:r>
        <w:t xml:space="preserve">. </w:t>
      </w:r>
      <w:proofErr w:type="spellStart"/>
      <w:r w:rsidRPr="00753B3B">
        <w:rPr>
          <w:i/>
        </w:rPr>
        <w:t>oaxacensis</w:t>
      </w:r>
      <w:proofErr w:type="spellEnd"/>
      <w:r>
        <w:t xml:space="preserve"> y </w:t>
      </w:r>
      <w:proofErr w:type="spellStart"/>
      <w:r>
        <w:t>var</w:t>
      </w:r>
      <w:proofErr w:type="spellEnd"/>
      <w:r>
        <w:t xml:space="preserve">. </w:t>
      </w:r>
      <w:proofErr w:type="spellStart"/>
      <w:r w:rsidRPr="00753B3B">
        <w:rPr>
          <w:i/>
        </w:rPr>
        <w:t>odorata</w:t>
      </w:r>
      <w:proofErr w:type="spellEnd"/>
      <w:r>
        <w:t xml:space="preserve">), solamente la variedad </w:t>
      </w:r>
      <w:proofErr w:type="spellStart"/>
      <w:r w:rsidRPr="00753B3B">
        <w:rPr>
          <w:i/>
        </w:rPr>
        <w:t>odorata</w:t>
      </w:r>
      <w:proofErr w:type="spellEnd"/>
      <w:r>
        <w:t xml:space="preserve"> se encuentra en la Sierra Nororiental de Puebla. De entre todas las variedades, la variedad </w:t>
      </w:r>
      <w:proofErr w:type="spellStart"/>
      <w:r w:rsidRPr="00C459F0">
        <w:rPr>
          <w:i/>
        </w:rPr>
        <w:t>odorata</w:t>
      </w:r>
      <w:proofErr w:type="spellEnd"/>
      <w:r>
        <w:t xml:space="preserve"> posee la cabezuela más grande, cercana al tamaño de </w:t>
      </w:r>
      <w:r w:rsidRPr="00C459F0">
        <w:rPr>
          <w:i/>
        </w:rPr>
        <w:t>B. alba</w:t>
      </w:r>
      <w:r>
        <w:t xml:space="preserve">. Hay dos variedades de B. alba: </w:t>
      </w:r>
      <w:r w:rsidRPr="00C459F0">
        <w:rPr>
          <w:i/>
        </w:rPr>
        <w:t>alba</w:t>
      </w:r>
      <w:r>
        <w:t xml:space="preserve"> y </w:t>
      </w:r>
      <w:r w:rsidRPr="00C459F0">
        <w:rPr>
          <w:i/>
        </w:rPr>
        <w:t>radiata</w:t>
      </w:r>
      <w:r>
        <w:t>. Solamente la segunda se encuentra en la región de estudio, la variedad</w:t>
      </w:r>
      <w:r w:rsidRPr="00C459F0">
        <w:rPr>
          <w:i/>
        </w:rPr>
        <w:t xml:space="preserve"> alba</w:t>
      </w:r>
      <w:r>
        <w:t xml:space="preserve"> crece más hacia la costa. </w:t>
      </w:r>
      <w:r w:rsidRPr="00C459F0">
        <w:rPr>
          <w:i/>
        </w:rPr>
        <w:t>B. alba</w:t>
      </w:r>
      <w:r>
        <w:t xml:space="preserve"> </w:t>
      </w:r>
      <w:proofErr w:type="spellStart"/>
      <w:r>
        <w:t>var</w:t>
      </w:r>
      <w:proofErr w:type="spellEnd"/>
      <w:r>
        <w:t xml:space="preserve">. </w:t>
      </w:r>
      <w:r w:rsidRPr="00C459F0">
        <w:rPr>
          <w:i/>
        </w:rPr>
        <w:t>radiata</w:t>
      </w:r>
      <w:r>
        <w:t xml:space="preserve"> crece más erecta que </w:t>
      </w:r>
      <w:r w:rsidRPr="00C459F0">
        <w:rPr>
          <w:i/>
        </w:rPr>
        <w:t xml:space="preserve">B. </w:t>
      </w:r>
      <w:proofErr w:type="spellStart"/>
      <w:r w:rsidRPr="00C459F0">
        <w:rPr>
          <w:i/>
        </w:rPr>
        <w:t>odorata</w:t>
      </w:r>
      <w:proofErr w:type="spellEnd"/>
      <w:r w:rsidRPr="00C459F0">
        <w:rPr>
          <w:i/>
        </w:rPr>
        <w:t xml:space="preserve"> </w:t>
      </w:r>
      <w:proofErr w:type="spellStart"/>
      <w:r w:rsidRPr="00C459F0">
        <w:t>var</w:t>
      </w:r>
      <w:proofErr w:type="spellEnd"/>
      <w:r w:rsidRPr="00C459F0">
        <w:t>.</w:t>
      </w:r>
      <w:r w:rsidRPr="00C459F0">
        <w:rPr>
          <w:i/>
        </w:rPr>
        <w:t xml:space="preserve"> </w:t>
      </w:r>
      <w:proofErr w:type="spellStart"/>
      <w:r w:rsidRPr="00C459F0">
        <w:rPr>
          <w:i/>
        </w:rPr>
        <w:t>odorata</w:t>
      </w:r>
      <w:proofErr w:type="spellEnd"/>
      <w:r w:rsidRPr="00C459F0">
        <w:rPr>
          <w:i/>
        </w:rPr>
        <w:t>.</w:t>
      </w:r>
      <w:r>
        <w:t xml:space="preserve"> Las diferencias principales son con respecto a las brácteas, siendo espatuladas en </w:t>
      </w:r>
      <w:r w:rsidRPr="00C459F0">
        <w:rPr>
          <w:i/>
        </w:rPr>
        <w:t xml:space="preserve">B. alba </w:t>
      </w:r>
      <w:proofErr w:type="spellStart"/>
      <w:r w:rsidRPr="00C459F0">
        <w:t>var</w:t>
      </w:r>
      <w:proofErr w:type="spellEnd"/>
      <w:r w:rsidRPr="00C459F0">
        <w:t>.</w:t>
      </w:r>
      <w:r w:rsidRPr="00C459F0">
        <w:rPr>
          <w:i/>
        </w:rPr>
        <w:t xml:space="preserve"> radiata</w:t>
      </w:r>
      <w:r>
        <w:t xml:space="preserve"> y más linear a linear‐espatuladas en </w:t>
      </w:r>
      <w:r w:rsidRPr="00C459F0">
        <w:rPr>
          <w:i/>
        </w:rPr>
        <w:t xml:space="preserve">B. </w:t>
      </w:r>
      <w:proofErr w:type="spellStart"/>
      <w:r w:rsidRPr="00C459F0">
        <w:rPr>
          <w:i/>
        </w:rPr>
        <w:t>odorata</w:t>
      </w:r>
      <w:proofErr w:type="spellEnd"/>
      <w:r w:rsidRPr="00C459F0">
        <w:rPr>
          <w:i/>
        </w:rPr>
        <w:t xml:space="preserve"> </w:t>
      </w:r>
      <w:proofErr w:type="spellStart"/>
      <w:r w:rsidRPr="00C459F0">
        <w:t>var</w:t>
      </w:r>
      <w:proofErr w:type="spellEnd"/>
      <w:r w:rsidRPr="00C459F0">
        <w:t>.</w:t>
      </w:r>
      <w:r w:rsidRPr="00C459F0">
        <w:rPr>
          <w:i/>
        </w:rPr>
        <w:t xml:space="preserve"> </w:t>
      </w:r>
      <w:proofErr w:type="spellStart"/>
      <w:r w:rsidRPr="00C459F0">
        <w:rPr>
          <w:i/>
        </w:rPr>
        <w:t>odorata</w:t>
      </w:r>
      <w:proofErr w:type="spellEnd"/>
      <w:r>
        <w:t xml:space="preserve">. Si las hojas son disecadas se trata de </w:t>
      </w:r>
      <w:r w:rsidRPr="00654420">
        <w:rPr>
          <w:i/>
        </w:rPr>
        <w:t xml:space="preserve">B. </w:t>
      </w:r>
      <w:proofErr w:type="spellStart"/>
      <w:r w:rsidRPr="00654420">
        <w:rPr>
          <w:i/>
        </w:rPr>
        <w:t>odorata</w:t>
      </w:r>
      <w:proofErr w:type="spellEnd"/>
      <w:r w:rsidRPr="00654420">
        <w:rPr>
          <w:i/>
        </w:rPr>
        <w:t xml:space="preserve"> </w:t>
      </w:r>
      <w:proofErr w:type="spellStart"/>
      <w:r w:rsidRPr="00654420">
        <w:t>var</w:t>
      </w:r>
      <w:proofErr w:type="spellEnd"/>
      <w:r w:rsidRPr="00654420">
        <w:t>.</w:t>
      </w:r>
      <w:r w:rsidRPr="00654420">
        <w:rPr>
          <w:i/>
        </w:rPr>
        <w:t xml:space="preserve"> </w:t>
      </w:r>
      <w:proofErr w:type="spellStart"/>
      <w:r w:rsidRPr="00654420">
        <w:rPr>
          <w:i/>
        </w:rPr>
        <w:t>odorata</w:t>
      </w:r>
      <w:proofErr w:type="spellEnd"/>
      <w:r>
        <w:t xml:space="preserve">. Generalmente las hojas de </w:t>
      </w:r>
      <w:r w:rsidRPr="00654420">
        <w:rPr>
          <w:i/>
        </w:rPr>
        <w:t xml:space="preserve">B. </w:t>
      </w:r>
      <w:proofErr w:type="spellStart"/>
      <w:r w:rsidRPr="00654420">
        <w:rPr>
          <w:i/>
        </w:rPr>
        <w:t>odorata</w:t>
      </w:r>
      <w:proofErr w:type="spellEnd"/>
      <w:r>
        <w:t xml:space="preserve"> son más largas y angostas que las de </w:t>
      </w:r>
      <w:r w:rsidRPr="00654420">
        <w:rPr>
          <w:i/>
        </w:rPr>
        <w:t xml:space="preserve">B. alba </w:t>
      </w:r>
      <w:proofErr w:type="spellStart"/>
      <w:r w:rsidRPr="00654420">
        <w:t>var</w:t>
      </w:r>
      <w:proofErr w:type="spellEnd"/>
      <w:r w:rsidRPr="00654420">
        <w:rPr>
          <w:i/>
        </w:rPr>
        <w:t>. radiata</w:t>
      </w:r>
      <w:r>
        <w:t xml:space="preserve">. En cuanto a las flores, ambas pueden tener 5 lígulas, pero solamente </w:t>
      </w:r>
      <w:r w:rsidRPr="00654420">
        <w:rPr>
          <w:i/>
        </w:rPr>
        <w:t>B. alba</w:t>
      </w:r>
      <w:r>
        <w:t xml:space="preserve"> llega a tener 8. En cuanto a la forma de las lígulas, las de </w:t>
      </w:r>
      <w:r w:rsidRPr="00654420">
        <w:rPr>
          <w:i/>
        </w:rPr>
        <w:t>B. alba</w:t>
      </w:r>
      <w:r>
        <w:t xml:space="preserve"> son más de 2 veces más largas que anchas, mientras las de </w:t>
      </w:r>
      <w:r w:rsidRPr="00654420">
        <w:rPr>
          <w:i/>
        </w:rPr>
        <w:t xml:space="preserve">B. </w:t>
      </w:r>
      <w:proofErr w:type="spellStart"/>
      <w:r w:rsidRPr="00654420">
        <w:rPr>
          <w:i/>
        </w:rPr>
        <w:t>odorata</w:t>
      </w:r>
      <w:proofErr w:type="spellEnd"/>
      <w:r>
        <w:t xml:space="preserve"> son menos de 2 veces más largas que anchas, esto es, más “chatas”, mientras que las de </w:t>
      </w:r>
      <w:r w:rsidRPr="00654420">
        <w:rPr>
          <w:i/>
        </w:rPr>
        <w:t>B. alba</w:t>
      </w:r>
      <w:r>
        <w:t xml:space="preserve"> son más largas. </w:t>
      </w:r>
    </w:p>
    <w:p w14:paraId="63319F87" w14:textId="77777777" w:rsidR="00454C5B" w:rsidRDefault="00454C5B" w:rsidP="004238D9">
      <w:r>
        <w:t xml:space="preserve">En todos los pueblos totonacos estudiados, se conoce tanto a </w:t>
      </w:r>
      <w:proofErr w:type="spellStart"/>
      <w:r w:rsidRPr="00654420">
        <w:rPr>
          <w:i/>
        </w:rPr>
        <w:t>Bidens</w:t>
      </w:r>
      <w:proofErr w:type="spellEnd"/>
      <w:r w:rsidRPr="00654420">
        <w:rPr>
          <w:i/>
        </w:rPr>
        <w:t xml:space="preserve"> alba </w:t>
      </w:r>
      <w:proofErr w:type="spellStart"/>
      <w:r w:rsidRPr="00654420">
        <w:t>var</w:t>
      </w:r>
      <w:proofErr w:type="spellEnd"/>
      <w:r w:rsidRPr="00654420">
        <w:t>.</w:t>
      </w:r>
      <w:r w:rsidRPr="00654420">
        <w:rPr>
          <w:i/>
        </w:rPr>
        <w:t xml:space="preserve"> radiata</w:t>
      </w:r>
      <w:r>
        <w:t xml:space="preserve"> como a </w:t>
      </w:r>
      <w:proofErr w:type="spellStart"/>
      <w:r w:rsidRPr="00654420">
        <w:rPr>
          <w:i/>
        </w:rPr>
        <w:t>Bidens</w:t>
      </w:r>
      <w:proofErr w:type="spellEnd"/>
      <w:r w:rsidRPr="00654420">
        <w:rPr>
          <w:i/>
        </w:rPr>
        <w:t xml:space="preserve"> </w:t>
      </w:r>
      <w:proofErr w:type="spellStart"/>
      <w:r w:rsidRPr="00654420">
        <w:rPr>
          <w:i/>
        </w:rPr>
        <w:t>odorata</w:t>
      </w:r>
      <w:proofErr w:type="spellEnd"/>
      <w:r>
        <w:t xml:space="preserve"> con el nombre de </w:t>
      </w:r>
      <w:proofErr w:type="spellStart"/>
      <w:r>
        <w:t>xtiyo</w:t>
      </w:r>
      <w:proofErr w:type="spellEnd"/>
      <w:r>
        <w:t xml:space="preserve">’ o un cognado cercano, y a </w:t>
      </w:r>
      <w:proofErr w:type="spellStart"/>
      <w:r w:rsidRPr="00654420">
        <w:rPr>
          <w:i/>
        </w:rPr>
        <w:t>Bidens</w:t>
      </w:r>
      <w:proofErr w:type="spellEnd"/>
      <w:r w:rsidRPr="00654420">
        <w:rPr>
          <w:i/>
        </w:rPr>
        <w:t xml:space="preserve"> </w:t>
      </w:r>
      <w:proofErr w:type="spellStart"/>
      <w:r w:rsidRPr="00654420">
        <w:rPr>
          <w:i/>
        </w:rPr>
        <w:t>reptans</w:t>
      </w:r>
      <w:proofErr w:type="spellEnd"/>
      <w:r>
        <w:t xml:space="preserve"> como un tipo de “</w:t>
      </w:r>
      <w:proofErr w:type="spellStart"/>
      <w:r>
        <w:t>Bidens</w:t>
      </w:r>
      <w:proofErr w:type="spellEnd"/>
      <w:r>
        <w:t xml:space="preserve">” expresado con un modificador a </w:t>
      </w:r>
      <w:proofErr w:type="spellStart"/>
      <w:r>
        <w:t>xtiyo</w:t>
      </w:r>
      <w:proofErr w:type="spellEnd"/>
      <w:r>
        <w:t>’ o su cognado.</w:t>
      </w:r>
    </w:p>
    <w:sectPr w:rsidR="00454C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2E9EC0F" w15:done="0"/>
  <w15:commentEx w15:paraId="6311BA3D" w15:done="0"/>
  <w15:commentEx w15:paraId="3A22983F" w15:done="0"/>
  <w15:commentEx w15:paraId="5C376A73" w15:done="0"/>
  <w15:commentEx w15:paraId="54FB9525" w15:done="0"/>
  <w15:commentEx w15:paraId="52957E56" w15:done="0"/>
  <w15:commentEx w15:paraId="4C1C9789" w15:done="0"/>
  <w15:commentEx w15:paraId="7FEE4AFE" w15:done="0"/>
  <w15:commentEx w15:paraId="73BFE583" w15:done="0"/>
  <w15:commentEx w15:paraId="23D4BA8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ni">
    <w15:presenceInfo w15:providerId="None" w15:userId="ke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D9"/>
    <w:rsid w:val="00086AA4"/>
    <w:rsid w:val="004238D9"/>
    <w:rsid w:val="00454C5B"/>
    <w:rsid w:val="00971424"/>
    <w:rsid w:val="00AF4CDF"/>
    <w:rsid w:val="00ED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31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8D9"/>
    <w:rPr>
      <w:rFonts w:ascii="Calibri" w:eastAsia="Calibri" w:hAnsi="Calibri" w:cs="Calibri"/>
      <w:color w:val="00000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238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38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38D9"/>
    <w:rPr>
      <w:rFonts w:ascii="Calibri" w:eastAsia="Calibri" w:hAnsi="Calibri" w:cs="Calibri"/>
      <w:color w:val="000000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3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8D9"/>
    <w:rPr>
      <w:rFonts w:ascii="Segoe UI" w:eastAsia="Calibri" w:hAnsi="Segoe UI" w:cs="Segoe UI"/>
      <w:color w:val="000000"/>
      <w:sz w:val="18"/>
      <w:szCs w:val="18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38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38D9"/>
    <w:rPr>
      <w:rFonts w:ascii="Calibri" w:eastAsia="Calibri" w:hAnsi="Calibri" w:cs="Calibri"/>
      <w:b/>
      <w:bCs/>
      <w:color w:val="000000"/>
      <w:sz w:val="20"/>
      <w:szCs w:val="20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8D9"/>
    <w:rPr>
      <w:rFonts w:ascii="Calibri" w:eastAsia="Calibri" w:hAnsi="Calibri" w:cs="Calibri"/>
      <w:color w:val="00000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238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38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38D9"/>
    <w:rPr>
      <w:rFonts w:ascii="Calibri" w:eastAsia="Calibri" w:hAnsi="Calibri" w:cs="Calibri"/>
      <w:color w:val="000000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3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8D9"/>
    <w:rPr>
      <w:rFonts w:ascii="Segoe UI" w:eastAsia="Calibri" w:hAnsi="Segoe UI" w:cs="Segoe UI"/>
      <w:color w:val="000000"/>
      <w:sz w:val="18"/>
      <w:szCs w:val="18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38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38D9"/>
    <w:rPr>
      <w:rFonts w:ascii="Calibri" w:eastAsia="Calibri" w:hAnsi="Calibri" w:cs="Calibri"/>
      <w:b/>
      <w:bCs/>
      <w:color w:val="000000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</dc:creator>
  <cp:keywords/>
  <dc:description/>
  <cp:lastModifiedBy>K</cp:lastModifiedBy>
  <cp:revision>4</cp:revision>
  <dcterms:created xsi:type="dcterms:W3CDTF">2020-04-30T22:32:00Z</dcterms:created>
  <dcterms:modified xsi:type="dcterms:W3CDTF">2020-06-11T17:09:00Z</dcterms:modified>
</cp:coreProperties>
</file>